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27E5" w14:textId="77777777" w:rsidR="00FE067E" w:rsidRDefault="003C6034" w:rsidP="00CC1F3B">
      <w:pPr>
        <w:pStyle w:val="TitlePageOrigin"/>
      </w:pPr>
      <w:r>
        <w:rPr>
          <w:caps w:val="0"/>
        </w:rPr>
        <w:t>WEST VIRGINIA LEGISLATURE</w:t>
      </w:r>
    </w:p>
    <w:p w14:paraId="393571E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25F9278" w14:textId="77777777" w:rsidR="00CD36CF" w:rsidRDefault="008F6EDB" w:rsidP="00CC1F3B">
      <w:pPr>
        <w:pStyle w:val="TitlePageBillPrefix"/>
      </w:pPr>
      <w:sdt>
        <w:sdtPr>
          <w:tag w:val="IntroDate"/>
          <w:id w:val="-1236936958"/>
          <w:placeholder>
            <w:docPart w:val="3583A9C4FDA14995BA47EF9007DE7CF1"/>
          </w:placeholder>
          <w:text/>
        </w:sdtPr>
        <w:sdtEndPr/>
        <w:sdtContent>
          <w:r w:rsidR="00AE48A0">
            <w:t>Introduced</w:t>
          </w:r>
        </w:sdtContent>
      </w:sdt>
    </w:p>
    <w:p w14:paraId="3782E07C" w14:textId="096421E4" w:rsidR="00CD36CF" w:rsidRDefault="008F6EDB" w:rsidP="00CC1F3B">
      <w:pPr>
        <w:pStyle w:val="BillNumber"/>
      </w:pPr>
      <w:sdt>
        <w:sdtPr>
          <w:tag w:val="Chamber"/>
          <w:id w:val="893011969"/>
          <w:lock w:val="sdtLocked"/>
          <w:placeholder>
            <w:docPart w:val="F8644B2C01EB4E80BA9400CAF55AB36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65D21086CEA417C9A6B21116A575446"/>
          </w:placeholder>
          <w:text/>
        </w:sdtPr>
        <w:sdtEndPr/>
        <w:sdtContent>
          <w:r>
            <w:t>4697</w:t>
          </w:r>
        </w:sdtContent>
      </w:sdt>
    </w:p>
    <w:p w14:paraId="32EAB530" w14:textId="3690CA6E" w:rsidR="00CD36CF" w:rsidRDefault="00CD36CF" w:rsidP="00CC1F3B">
      <w:pPr>
        <w:pStyle w:val="Sponsors"/>
      </w:pPr>
      <w:r>
        <w:t xml:space="preserve">By </w:t>
      </w:r>
      <w:sdt>
        <w:sdtPr>
          <w:tag w:val="Sponsors"/>
          <w:id w:val="1589585889"/>
          <w:placeholder>
            <w:docPart w:val="0D5A31B561034C5893A8D3242E80663C"/>
          </w:placeholder>
          <w:text w:multiLine="1"/>
        </w:sdtPr>
        <w:sdtEndPr/>
        <w:sdtContent>
          <w:r w:rsidR="00521993">
            <w:t>Delegate Holstein</w:t>
          </w:r>
        </w:sdtContent>
      </w:sdt>
    </w:p>
    <w:p w14:paraId="7135B87E" w14:textId="591CC761" w:rsidR="00E831B3" w:rsidRDefault="00CD36CF" w:rsidP="00CC1F3B">
      <w:pPr>
        <w:pStyle w:val="References"/>
      </w:pPr>
      <w:r>
        <w:t>[</w:t>
      </w:r>
      <w:sdt>
        <w:sdtPr>
          <w:tag w:val="References"/>
          <w:id w:val="-1043047873"/>
          <w:placeholder>
            <w:docPart w:val="14B7E116871447A38C3CEBA86E38E9D1"/>
          </w:placeholder>
          <w:text w:multiLine="1"/>
        </w:sdtPr>
        <w:sdtEndPr/>
        <w:sdtContent>
          <w:r w:rsidR="008F6EDB">
            <w:t>Introduced January 21, 2026; referred to the Committee on Education</w:t>
          </w:r>
        </w:sdtContent>
      </w:sdt>
      <w:r>
        <w:t>]</w:t>
      </w:r>
    </w:p>
    <w:p w14:paraId="34F3B39C" w14:textId="4DBD479D" w:rsidR="00303684" w:rsidRDefault="0000526A" w:rsidP="00CC1F3B">
      <w:pPr>
        <w:pStyle w:val="TitleSection"/>
      </w:pPr>
      <w:r>
        <w:lastRenderedPageBreak/>
        <w:t>A BILL</w:t>
      </w:r>
      <w:r w:rsidR="00521993">
        <w:t xml:space="preserve"> </w:t>
      </w:r>
      <w:r w:rsidR="00521993" w:rsidRPr="00521993">
        <w:t xml:space="preserve">to amend and reenact §18-2-9 of the Code of West Virginia, 1931, as amended, relating to </w:t>
      </w:r>
      <w:r w:rsidR="00D63B3C">
        <w:t xml:space="preserve">required courses of instruction in education; and </w:t>
      </w:r>
      <w:r w:rsidR="00521993" w:rsidRPr="00521993">
        <w:t>requiring that any student in the 11th or 12th grade, who has been placed in a "free" or "teacher-assistant" period or class, be informed of online college course opportunities available for them.</w:t>
      </w:r>
    </w:p>
    <w:p w14:paraId="3AC698A1" w14:textId="53DD1CFF" w:rsidR="00521993" w:rsidRDefault="00303684" w:rsidP="00CC1F3B">
      <w:pPr>
        <w:pStyle w:val="EnactingClause"/>
        <w:rPr>
          <w:i w:val="0"/>
          <w:iCs/>
        </w:rPr>
      </w:pPr>
      <w:r>
        <w:t>Be it enacted by the Legislature of West Virginia:</w:t>
      </w:r>
    </w:p>
    <w:p w14:paraId="7764DF21" w14:textId="77777777" w:rsidR="00521993" w:rsidRDefault="00521993" w:rsidP="00CC1F3B">
      <w:pPr>
        <w:pStyle w:val="EnactingClause"/>
        <w:rPr>
          <w:i w:val="0"/>
          <w:iCs/>
        </w:rPr>
        <w:sectPr w:rsidR="00521993" w:rsidSect="0052199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FCD080" w14:textId="7F2EC3A1" w:rsidR="00521993" w:rsidRDefault="00521993" w:rsidP="00521993">
      <w:pPr>
        <w:pStyle w:val="ArticleHeading"/>
        <w:rPr>
          <w:i/>
          <w:iCs/>
        </w:rPr>
      </w:pPr>
      <w:r>
        <w:t>ARTICLE 2. STATE BOARD OF EDUCATION.</w:t>
      </w:r>
    </w:p>
    <w:p w14:paraId="4CD77ECA" w14:textId="77777777" w:rsidR="00521993" w:rsidRDefault="00521993" w:rsidP="00CC1F3B">
      <w:pPr>
        <w:pStyle w:val="EnactingClause"/>
        <w:rPr>
          <w:i w:val="0"/>
          <w:iCs/>
        </w:rPr>
        <w:sectPr w:rsidR="00521993" w:rsidSect="00521993">
          <w:type w:val="continuous"/>
          <w:pgSz w:w="12240" w:h="15840" w:code="1"/>
          <w:pgMar w:top="1440" w:right="1440" w:bottom="1440" w:left="1440" w:header="720" w:footer="720" w:gutter="0"/>
          <w:lnNumType w:countBy="1" w:restart="newSection"/>
          <w:pgNumType w:start="0"/>
          <w:cols w:space="720"/>
          <w:titlePg/>
          <w:docGrid w:linePitch="360"/>
        </w:sectPr>
      </w:pPr>
    </w:p>
    <w:p w14:paraId="06FD2E56" w14:textId="77777777" w:rsidR="00521993" w:rsidRDefault="00521993" w:rsidP="00A97CC5">
      <w:pPr>
        <w:pStyle w:val="SectionHeading"/>
        <w:sectPr w:rsidR="00521993" w:rsidSect="00521993">
          <w:type w:val="continuous"/>
          <w:pgSz w:w="12240" w:h="15840" w:code="1"/>
          <w:pgMar w:top="1440" w:right="1440" w:bottom="1440" w:left="1440" w:header="720" w:footer="720" w:gutter="0"/>
          <w:lnNumType w:countBy="1" w:restart="newSection"/>
          <w:pgNumType w:start="0"/>
          <w:cols w:space="720"/>
          <w:titlePg/>
          <w:docGrid w:linePitch="360"/>
        </w:sectPr>
      </w:pPr>
      <w:r w:rsidRPr="00A97CC5">
        <w:t>§18-2-9. Required courses of instruction.</w:t>
      </w:r>
    </w:p>
    <w:p w14:paraId="39E74394" w14:textId="77777777" w:rsidR="00521993" w:rsidRPr="00A97CC5" w:rsidRDefault="00521993" w:rsidP="00A97CC5">
      <w:pPr>
        <w:pStyle w:val="SectionBody"/>
      </w:pPr>
      <w:r w:rsidRPr="00A97CC5">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7818504A" w14:textId="77777777" w:rsidR="00521993" w:rsidRPr="00A97CC5" w:rsidRDefault="00521993" w:rsidP="00A97CC5">
      <w:pPr>
        <w:pStyle w:val="SectionBody"/>
      </w:pPr>
      <w:r w:rsidRPr="00A97CC5">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A97CC5">
        <w:rPr>
          <w:i/>
          <w:iCs/>
        </w:rPr>
        <w:t>et seq</w:t>
      </w:r>
      <w:r w:rsidRPr="00A97CC5">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57CD2AAE" w14:textId="77777777" w:rsidR="00521993" w:rsidRPr="00A97CC5" w:rsidRDefault="00521993" w:rsidP="00A97CC5">
      <w:pPr>
        <w:pStyle w:val="SectionBody"/>
      </w:pPr>
      <w:r w:rsidRPr="00A97CC5">
        <w:t>(3) The state board shall provide testing or assessment instruments for the history and civics courses of instruction required by this section. These testing instruments shall:</w:t>
      </w:r>
    </w:p>
    <w:p w14:paraId="74EB4287" w14:textId="77777777" w:rsidR="00521993" w:rsidRPr="00A97CC5" w:rsidRDefault="00521993" w:rsidP="00A97CC5">
      <w:pPr>
        <w:pStyle w:val="SectionBody"/>
      </w:pPr>
      <w:r w:rsidRPr="00A97CC5">
        <w:t>(A) Be aligned with the academic standards required by this section;</w:t>
      </w:r>
    </w:p>
    <w:p w14:paraId="006435C6" w14:textId="77777777" w:rsidR="00521993" w:rsidRPr="00A97CC5" w:rsidRDefault="00521993" w:rsidP="00A97CC5">
      <w:pPr>
        <w:pStyle w:val="SectionBody"/>
      </w:pPr>
      <w:r w:rsidRPr="00A97CC5">
        <w:t>(B) Be mandatory for students enrolled in those courses of instruction;</w:t>
      </w:r>
    </w:p>
    <w:p w14:paraId="1F6FA2CE" w14:textId="77777777" w:rsidR="00521993" w:rsidRPr="00A97CC5" w:rsidRDefault="00521993" w:rsidP="00A97CC5">
      <w:pPr>
        <w:pStyle w:val="SectionBody"/>
      </w:pPr>
      <w:r w:rsidRPr="00A97CC5">
        <w:t>(C) Be cumulative by including questions about knowledge learned in prior history and civics courses; and</w:t>
      </w:r>
    </w:p>
    <w:p w14:paraId="18C58352" w14:textId="77777777" w:rsidR="00521993" w:rsidRPr="00A97CC5" w:rsidRDefault="00521993" w:rsidP="00A97CC5">
      <w:pPr>
        <w:pStyle w:val="SectionBody"/>
      </w:pPr>
      <w:r w:rsidRPr="00A97CC5">
        <w:t>(D) Measure students' factual and conceptual knowledge including how the facts interrelate and the reasons behind historical documents and events.</w:t>
      </w:r>
    </w:p>
    <w:p w14:paraId="6C4B916A" w14:textId="77777777" w:rsidR="00521993" w:rsidRPr="00A97CC5" w:rsidRDefault="00521993" w:rsidP="00A97CC5">
      <w:pPr>
        <w:pStyle w:val="SectionBody"/>
      </w:pPr>
      <w:r w:rsidRPr="00A97CC5">
        <w:t>(4) To further this study, every high school student eligible by age for voter registration shall be afforded the opportunity to register to vote pursuant to §3-2-22 of this code.</w:t>
      </w:r>
    </w:p>
    <w:p w14:paraId="2A168B4A" w14:textId="77777777" w:rsidR="00521993" w:rsidRPr="00A97CC5" w:rsidRDefault="00521993" w:rsidP="00A97CC5">
      <w:pPr>
        <w:pStyle w:val="SectionBody"/>
      </w:pPr>
      <w:r w:rsidRPr="00A97CC5">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3DEA726B" w14:textId="77777777" w:rsidR="00521993" w:rsidRPr="00A97CC5" w:rsidRDefault="00521993" w:rsidP="00A97CC5">
      <w:pPr>
        <w:pStyle w:val="SectionBody"/>
      </w:pPr>
      <w:r w:rsidRPr="00A97CC5">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66345939" w14:textId="77777777" w:rsidR="00521993" w:rsidRPr="00A97CC5" w:rsidRDefault="00521993" w:rsidP="00A97CC5">
      <w:pPr>
        <w:pStyle w:val="SectionBody"/>
      </w:pPr>
      <w:r w:rsidRPr="00A97CC5">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A97CC5">
        <w:rPr>
          <w:i/>
          <w:iCs/>
        </w:rPr>
        <w:t>Provided</w:t>
      </w:r>
      <w:r w:rsidRPr="00A97CC5">
        <w:t>, That any instruction that results in a certification being earned shall be taught by an authorized CPR/AED instructor.</w:t>
      </w:r>
    </w:p>
    <w:p w14:paraId="014FBE32" w14:textId="77777777" w:rsidR="00521993" w:rsidRPr="00A97CC5" w:rsidRDefault="00521993" w:rsidP="00A97CC5">
      <w:pPr>
        <w:pStyle w:val="SectionBody"/>
      </w:pPr>
      <w:r w:rsidRPr="00A97CC5">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6B403983" w14:textId="77777777" w:rsidR="00521993" w:rsidRPr="00A97CC5" w:rsidRDefault="00521993" w:rsidP="00A97CC5">
      <w:pPr>
        <w:pStyle w:val="SectionBody"/>
      </w:pPr>
      <w:r w:rsidRPr="00A97CC5">
        <w:t>Celebrate Freedom Week shall include appropriate instruction in each social studies class which:</w:t>
      </w:r>
    </w:p>
    <w:p w14:paraId="19EB3D05" w14:textId="77777777" w:rsidR="00521993" w:rsidRPr="00A97CC5" w:rsidRDefault="00521993" w:rsidP="00A97CC5">
      <w:pPr>
        <w:pStyle w:val="SectionBody"/>
      </w:pPr>
      <w:r w:rsidRPr="00A97CC5">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7090B384" w14:textId="77777777" w:rsidR="00521993" w:rsidRPr="00A97CC5" w:rsidRDefault="00521993" w:rsidP="00A97CC5">
      <w:pPr>
        <w:pStyle w:val="SectionBody"/>
      </w:pPr>
      <w:r w:rsidRPr="00A97CC5">
        <w:t xml:space="preserve">(2) Uses the historical, political, and social environments surrounding each document at the time of its initial passage or ratification; and </w:t>
      </w:r>
    </w:p>
    <w:p w14:paraId="7A43D2D3" w14:textId="77777777" w:rsidR="00521993" w:rsidRPr="00A97CC5" w:rsidRDefault="00521993" w:rsidP="00A97CC5">
      <w:pPr>
        <w:pStyle w:val="SectionBody"/>
      </w:pPr>
      <w:r w:rsidRPr="00A97CC5">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16FBDCDE" w14:textId="77777777" w:rsidR="00521993" w:rsidRPr="00A97CC5" w:rsidRDefault="00521993" w:rsidP="00A97CC5">
      <w:pPr>
        <w:pStyle w:val="SectionBody"/>
      </w:pPr>
      <w:r w:rsidRPr="00A97CC5">
        <w:t>The requirements of this subsection are applicable to all public, private, parochial, and denominational schools located within this state. Nothing in this subsection creates a standard or requirement subject to state accountability measures.</w:t>
      </w:r>
    </w:p>
    <w:p w14:paraId="5754FFFF" w14:textId="77777777" w:rsidR="00521993" w:rsidRPr="00A97CC5" w:rsidRDefault="00521993" w:rsidP="00A97CC5">
      <w:pPr>
        <w:pStyle w:val="SectionBody"/>
      </w:pPr>
      <w:r w:rsidRPr="00A97CC5">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72EDC12F" w14:textId="77777777" w:rsidR="00521993" w:rsidRPr="00A97CC5" w:rsidRDefault="00521993" w:rsidP="00A97CC5">
      <w:pPr>
        <w:pStyle w:val="SectionBody"/>
      </w:pPr>
      <w:r w:rsidRPr="00A97CC5">
        <w:t>(g) Beginning with the entering ninth grade class in the 2027-2028 school year, a public high school student shall be required to earn one unit of credit in a high school computer science course before the student graduates. "Computer science"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26192954" w14:textId="77777777" w:rsidR="00521993" w:rsidRPr="00A97CC5" w:rsidRDefault="00521993" w:rsidP="00A97CC5">
      <w:pPr>
        <w:pStyle w:val="SectionBody"/>
      </w:pPr>
      <w:r w:rsidRPr="00A97CC5">
        <w:t>(1) The one credit required in this subsection may be earned in grades eight through twelve.</w:t>
      </w:r>
    </w:p>
    <w:p w14:paraId="2E533BBB" w14:textId="77777777" w:rsidR="00521993" w:rsidRPr="00A97CC5" w:rsidRDefault="00521993" w:rsidP="00A97CC5">
      <w:pPr>
        <w:pStyle w:val="SectionBody"/>
      </w:pPr>
      <w:r w:rsidRPr="00A97CC5">
        <w:t>(2) A computer science course offered by a public high school shall:</w:t>
      </w:r>
    </w:p>
    <w:p w14:paraId="4A2741F6" w14:textId="77777777" w:rsidR="00521993" w:rsidRPr="00A97CC5" w:rsidRDefault="00521993" w:rsidP="00A97CC5">
      <w:pPr>
        <w:pStyle w:val="SectionBody"/>
      </w:pPr>
      <w:r w:rsidRPr="00A97CC5">
        <w:t xml:space="preserve">(A) Be of high quality; </w:t>
      </w:r>
    </w:p>
    <w:p w14:paraId="5F1A49B7" w14:textId="77777777" w:rsidR="00521993" w:rsidRPr="00A97CC5" w:rsidRDefault="00521993" w:rsidP="00A97CC5">
      <w:pPr>
        <w:pStyle w:val="SectionBody"/>
      </w:pPr>
      <w:r w:rsidRPr="00A97CC5">
        <w:t>(B) Meet or exceed the curriculum standards established by the State Board of Education; and</w:t>
      </w:r>
    </w:p>
    <w:p w14:paraId="0E8AD909" w14:textId="77777777" w:rsidR="00521993" w:rsidRPr="00A97CC5" w:rsidRDefault="00521993" w:rsidP="00A97CC5">
      <w:pPr>
        <w:pStyle w:val="SectionBody"/>
      </w:pPr>
      <w:r w:rsidRPr="00A97CC5">
        <w:t xml:space="preserve">(C)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 </w:t>
      </w:r>
      <w:r w:rsidRPr="00A97CC5">
        <w:rPr>
          <w:i/>
          <w:iCs/>
        </w:rPr>
        <w:t>Provided</w:t>
      </w:r>
      <w:r w:rsidRPr="00A97CC5">
        <w:t xml:space="preserve">, That the intent of (C) shall not interfere with the schedule of homeschool students or virtual students. </w:t>
      </w:r>
    </w:p>
    <w:p w14:paraId="7FB4E2CA" w14:textId="77777777" w:rsidR="00521993" w:rsidRPr="00A97CC5" w:rsidRDefault="00521993" w:rsidP="00A97CC5">
      <w:pPr>
        <w:pStyle w:val="SectionBody"/>
      </w:pPr>
      <w:r w:rsidRPr="00A97CC5">
        <w:t>(3) The one credit required in this subsection shall be allowed to substitute for one math credit or one personalized education plan credit.</w:t>
      </w:r>
    </w:p>
    <w:p w14:paraId="596D6C3F" w14:textId="77777777" w:rsidR="00521993" w:rsidRPr="00A97CC5" w:rsidRDefault="00521993" w:rsidP="00A97CC5">
      <w:pPr>
        <w:pStyle w:val="SectionBody"/>
      </w:pPr>
      <w:r w:rsidRPr="00A97CC5">
        <w:t xml:space="preserve">(4) The one credit shall be approved for one credit in Career Technical Education (CTE): </w:t>
      </w:r>
      <w:r w:rsidRPr="00A97CC5">
        <w:rPr>
          <w:i/>
          <w:iCs/>
        </w:rPr>
        <w:t>Provided</w:t>
      </w:r>
      <w:r w:rsidRPr="00A97CC5">
        <w:t xml:space="preserve">, That the credit shall be relevant to the program of study. </w:t>
      </w:r>
    </w:p>
    <w:p w14:paraId="55DE994F" w14:textId="77777777" w:rsidR="00521993" w:rsidRPr="00A97CC5" w:rsidRDefault="00521993" w:rsidP="00A97CC5">
      <w:pPr>
        <w:pStyle w:val="SectionBody"/>
      </w:pPr>
      <w:r w:rsidRPr="00A97CC5">
        <w:t>(5) If a student uses a computer science course to fulfill a math, the school district shall denote that computer science course as equivalent to a high school math course, on the student’s transcript for the purpose of admission to a higher education institution in this state.</w:t>
      </w:r>
    </w:p>
    <w:p w14:paraId="57AC3F2B" w14:textId="77777777" w:rsidR="00521993" w:rsidRPr="00A97CC5" w:rsidRDefault="00521993" w:rsidP="00A97CC5">
      <w:pPr>
        <w:pStyle w:val="SectionBody"/>
      </w:pPr>
      <w:r w:rsidRPr="00A97CC5">
        <w:t xml:space="preserve">(6) The state board shall adopt rules detailing how credit fulfillment under paragraph (3) of this subsection shall be granted. The rules shall ensure maximum flexibility for students. </w:t>
      </w:r>
    </w:p>
    <w:p w14:paraId="06003BCD" w14:textId="77777777" w:rsidR="00521993" w:rsidRPr="00A97CC5" w:rsidRDefault="00521993" w:rsidP="00A97CC5">
      <w:pPr>
        <w:pStyle w:val="SectionBody"/>
      </w:pPr>
      <w:r w:rsidRPr="00A97CC5">
        <w:t xml:space="preserve">(7) Beginning in August of 2026, the State Board of Education shall make available to all public schools a list of course options that can meet the requirements for this credit. The state board shall update the list as often as necessary: </w:t>
      </w:r>
      <w:r w:rsidRPr="00A97CC5">
        <w:rPr>
          <w:i/>
          <w:iCs/>
        </w:rPr>
        <w:t>Provided</w:t>
      </w:r>
      <w:r w:rsidRPr="00A97CC5">
        <w:t xml:space="preserve">, That the state board shall create an approved list of courses that may be substituted. </w:t>
      </w:r>
    </w:p>
    <w:p w14:paraId="5202DF85" w14:textId="77777777" w:rsidR="00521993" w:rsidRDefault="00521993" w:rsidP="00A97CC5">
      <w:pPr>
        <w:pStyle w:val="SectionBody"/>
      </w:pPr>
      <w:r w:rsidRPr="00A97CC5">
        <w:t>(8)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p w14:paraId="0D7F6008" w14:textId="1D4F7583" w:rsidR="008736AA" w:rsidRDefault="00521993" w:rsidP="00CC1F3B">
      <w:pPr>
        <w:pStyle w:val="SectionBody"/>
      </w:pPr>
      <w:r w:rsidRPr="00521993">
        <w:rPr>
          <w:u w:val="single"/>
        </w:rPr>
        <w:t>(h) Beginning in the 2026-2027 school year, and continuing thereon, all students in the 11th or 12th grade, who have a daily scheduled "free" or "teacher-assistant" period or class, shall be informed of online college course opportunities that are available for them. Students may be informed through (1) a verbal or written notice from their teacher or (2) a school or county-wide notice.</w:t>
      </w:r>
    </w:p>
    <w:p w14:paraId="6A93D7D7" w14:textId="77777777" w:rsidR="00C33014" w:rsidRDefault="00C33014" w:rsidP="00CC1F3B">
      <w:pPr>
        <w:pStyle w:val="Note"/>
      </w:pPr>
    </w:p>
    <w:p w14:paraId="44CC3124" w14:textId="72E8B2FF" w:rsidR="006865E9" w:rsidRDefault="00CF1DCA" w:rsidP="00CC1F3B">
      <w:pPr>
        <w:pStyle w:val="Note"/>
      </w:pPr>
      <w:r>
        <w:t>NOTE: The</w:t>
      </w:r>
      <w:r w:rsidR="006865E9">
        <w:t xml:space="preserve"> purpose of this bill is to </w:t>
      </w:r>
      <w:r w:rsidR="00521993" w:rsidRPr="00521993">
        <w:t>is to require that any student in the 11th or 12th grade, who has been placed in a "free" or "teacher-assistant" period or class, be informed of online college course opportunities available for them.</w:t>
      </w:r>
    </w:p>
    <w:p w14:paraId="68860A5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56E90">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5EF4" w14:textId="77777777" w:rsidR="00521993" w:rsidRPr="00B844FE" w:rsidRDefault="00521993" w:rsidP="00B844FE">
      <w:r>
        <w:separator/>
      </w:r>
    </w:p>
  </w:endnote>
  <w:endnote w:type="continuationSeparator" w:id="0">
    <w:p w14:paraId="5E7AB176" w14:textId="77777777" w:rsidR="00521993" w:rsidRPr="00B844FE" w:rsidRDefault="005219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6A71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8A0F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815A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51920"/>
      <w:docPartObj>
        <w:docPartGallery w:val="Page Numbers (Bottom of Page)"/>
        <w:docPartUnique/>
      </w:docPartObj>
    </w:sdtPr>
    <w:sdtEndPr>
      <w:rPr>
        <w:noProof/>
      </w:rPr>
    </w:sdtEndPr>
    <w:sdtContent>
      <w:p w14:paraId="7B999407" w14:textId="77777777" w:rsidR="00A56E90" w:rsidRDefault="00A56E9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B7AE" w14:textId="77777777" w:rsidR="00521993" w:rsidRPr="00B844FE" w:rsidRDefault="00521993" w:rsidP="00B844FE">
      <w:r>
        <w:separator/>
      </w:r>
    </w:p>
  </w:footnote>
  <w:footnote w:type="continuationSeparator" w:id="0">
    <w:p w14:paraId="543DEBCE" w14:textId="77777777" w:rsidR="00521993" w:rsidRPr="00B844FE" w:rsidRDefault="005219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F218" w14:textId="77777777" w:rsidR="002A0269" w:rsidRPr="00B844FE" w:rsidRDefault="008F6EDB">
    <w:pPr>
      <w:pStyle w:val="Header"/>
    </w:pPr>
    <w:sdt>
      <w:sdtPr>
        <w:id w:val="-684364211"/>
        <w:placeholder>
          <w:docPart w:val="F8644B2C01EB4E80BA9400CAF55AB3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644B2C01EB4E80BA9400CAF55AB3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22D4" w14:textId="7C09C9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2199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1993">
          <w:rPr>
            <w:sz w:val="22"/>
            <w:szCs w:val="22"/>
          </w:rPr>
          <w:t>2026R2701</w:t>
        </w:r>
      </w:sdtContent>
    </w:sdt>
  </w:p>
  <w:p w14:paraId="4F06EC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8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93"/>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B5F2D"/>
    <w:rsid w:val="00303684"/>
    <w:rsid w:val="003143F5"/>
    <w:rsid w:val="00314854"/>
    <w:rsid w:val="00394191"/>
    <w:rsid w:val="003C51CD"/>
    <w:rsid w:val="003C6034"/>
    <w:rsid w:val="003E255F"/>
    <w:rsid w:val="00400B5C"/>
    <w:rsid w:val="004368E0"/>
    <w:rsid w:val="004C13DD"/>
    <w:rsid w:val="004D3ABE"/>
    <w:rsid w:val="004E3441"/>
    <w:rsid w:val="00500579"/>
    <w:rsid w:val="00521993"/>
    <w:rsid w:val="00572702"/>
    <w:rsid w:val="005A5366"/>
    <w:rsid w:val="005B41CB"/>
    <w:rsid w:val="006369EB"/>
    <w:rsid w:val="00637E73"/>
    <w:rsid w:val="006865E9"/>
    <w:rsid w:val="00686E9A"/>
    <w:rsid w:val="00691F3E"/>
    <w:rsid w:val="00694BFB"/>
    <w:rsid w:val="006A106B"/>
    <w:rsid w:val="006C523D"/>
    <w:rsid w:val="006D4036"/>
    <w:rsid w:val="00766AD0"/>
    <w:rsid w:val="00786E97"/>
    <w:rsid w:val="007A5259"/>
    <w:rsid w:val="007A7081"/>
    <w:rsid w:val="007F1CF5"/>
    <w:rsid w:val="00834EDE"/>
    <w:rsid w:val="008736AA"/>
    <w:rsid w:val="008D275D"/>
    <w:rsid w:val="008F6EDB"/>
    <w:rsid w:val="00946186"/>
    <w:rsid w:val="00980327"/>
    <w:rsid w:val="00986478"/>
    <w:rsid w:val="009B5557"/>
    <w:rsid w:val="009F1067"/>
    <w:rsid w:val="009F2205"/>
    <w:rsid w:val="00A31E01"/>
    <w:rsid w:val="00A527AD"/>
    <w:rsid w:val="00A56E90"/>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3B3C"/>
    <w:rsid w:val="00D81C16"/>
    <w:rsid w:val="00DE526B"/>
    <w:rsid w:val="00DF199D"/>
    <w:rsid w:val="00E01542"/>
    <w:rsid w:val="00E365F1"/>
    <w:rsid w:val="00E36BF8"/>
    <w:rsid w:val="00E61224"/>
    <w:rsid w:val="00E62F48"/>
    <w:rsid w:val="00E831B3"/>
    <w:rsid w:val="00E95FBC"/>
    <w:rsid w:val="00EB253E"/>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2893E"/>
  <w15:chartTrackingRefBased/>
  <w15:docId w15:val="{1D99EFD9-0F53-49F4-9F21-54C81685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21993"/>
    <w:rPr>
      <w:rFonts w:eastAsia="Calibri"/>
      <w:b/>
      <w:caps/>
      <w:color w:val="000000"/>
      <w:sz w:val="24"/>
    </w:rPr>
  </w:style>
  <w:style w:type="character" w:customStyle="1" w:styleId="SectionBodyChar">
    <w:name w:val="Section Body Char"/>
    <w:link w:val="SectionBody"/>
    <w:rsid w:val="00521993"/>
    <w:rPr>
      <w:rFonts w:eastAsia="Calibri"/>
      <w:color w:val="000000"/>
    </w:rPr>
  </w:style>
  <w:style w:type="character" w:customStyle="1" w:styleId="SectionHeadingChar">
    <w:name w:val="Section Heading Char"/>
    <w:link w:val="SectionHeading"/>
    <w:rsid w:val="0052199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3A9C4FDA14995BA47EF9007DE7CF1"/>
        <w:category>
          <w:name w:val="General"/>
          <w:gallery w:val="placeholder"/>
        </w:category>
        <w:types>
          <w:type w:val="bbPlcHdr"/>
        </w:types>
        <w:behaviors>
          <w:behavior w:val="content"/>
        </w:behaviors>
        <w:guid w:val="{B822F711-4DCA-4BB9-9D9F-7A04D6ED6E84}"/>
      </w:docPartPr>
      <w:docPartBody>
        <w:p w:rsidR="00CB4781" w:rsidRDefault="00CB4781">
          <w:pPr>
            <w:pStyle w:val="3583A9C4FDA14995BA47EF9007DE7CF1"/>
          </w:pPr>
          <w:r w:rsidRPr="00B844FE">
            <w:t>Prefix Text</w:t>
          </w:r>
        </w:p>
      </w:docPartBody>
    </w:docPart>
    <w:docPart>
      <w:docPartPr>
        <w:name w:val="F8644B2C01EB4E80BA9400CAF55AB368"/>
        <w:category>
          <w:name w:val="General"/>
          <w:gallery w:val="placeholder"/>
        </w:category>
        <w:types>
          <w:type w:val="bbPlcHdr"/>
        </w:types>
        <w:behaviors>
          <w:behavior w:val="content"/>
        </w:behaviors>
        <w:guid w:val="{706A0AA9-F423-40E7-8966-8F15BD84A340}"/>
      </w:docPartPr>
      <w:docPartBody>
        <w:p w:rsidR="00CB4781" w:rsidRDefault="00CB4781">
          <w:pPr>
            <w:pStyle w:val="F8644B2C01EB4E80BA9400CAF55AB368"/>
          </w:pPr>
          <w:r w:rsidRPr="00B844FE">
            <w:t>[Type here]</w:t>
          </w:r>
        </w:p>
      </w:docPartBody>
    </w:docPart>
    <w:docPart>
      <w:docPartPr>
        <w:name w:val="065D21086CEA417C9A6B21116A575446"/>
        <w:category>
          <w:name w:val="General"/>
          <w:gallery w:val="placeholder"/>
        </w:category>
        <w:types>
          <w:type w:val="bbPlcHdr"/>
        </w:types>
        <w:behaviors>
          <w:behavior w:val="content"/>
        </w:behaviors>
        <w:guid w:val="{F1BAFAA5-8363-4D0E-91A6-F8F97274FF07}"/>
      </w:docPartPr>
      <w:docPartBody>
        <w:p w:rsidR="00CB4781" w:rsidRDefault="00CB4781">
          <w:pPr>
            <w:pStyle w:val="065D21086CEA417C9A6B21116A575446"/>
          </w:pPr>
          <w:r w:rsidRPr="00B844FE">
            <w:t>Number</w:t>
          </w:r>
        </w:p>
      </w:docPartBody>
    </w:docPart>
    <w:docPart>
      <w:docPartPr>
        <w:name w:val="0D5A31B561034C5893A8D3242E80663C"/>
        <w:category>
          <w:name w:val="General"/>
          <w:gallery w:val="placeholder"/>
        </w:category>
        <w:types>
          <w:type w:val="bbPlcHdr"/>
        </w:types>
        <w:behaviors>
          <w:behavior w:val="content"/>
        </w:behaviors>
        <w:guid w:val="{A1F126C3-135D-4DE4-BEC0-01C0BA7B6D1B}"/>
      </w:docPartPr>
      <w:docPartBody>
        <w:p w:rsidR="00CB4781" w:rsidRDefault="00CB4781">
          <w:pPr>
            <w:pStyle w:val="0D5A31B561034C5893A8D3242E80663C"/>
          </w:pPr>
          <w:r w:rsidRPr="00B844FE">
            <w:t>Enter Sponsors Here</w:t>
          </w:r>
        </w:p>
      </w:docPartBody>
    </w:docPart>
    <w:docPart>
      <w:docPartPr>
        <w:name w:val="14B7E116871447A38C3CEBA86E38E9D1"/>
        <w:category>
          <w:name w:val="General"/>
          <w:gallery w:val="placeholder"/>
        </w:category>
        <w:types>
          <w:type w:val="bbPlcHdr"/>
        </w:types>
        <w:behaviors>
          <w:behavior w:val="content"/>
        </w:behaviors>
        <w:guid w:val="{CCB2B48C-A648-41D3-BB69-4BF44620C3D8}"/>
      </w:docPartPr>
      <w:docPartBody>
        <w:p w:rsidR="00CB4781" w:rsidRDefault="00CB4781">
          <w:pPr>
            <w:pStyle w:val="14B7E116871447A38C3CEBA86E38E9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81"/>
    <w:rsid w:val="002B5F2D"/>
    <w:rsid w:val="003E255F"/>
    <w:rsid w:val="005B41CB"/>
    <w:rsid w:val="00786E97"/>
    <w:rsid w:val="009F2205"/>
    <w:rsid w:val="00CB4781"/>
    <w:rsid w:val="00EB2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3A9C4FDA14995BA47EF9007DE7CF1">
    <w:name w:val="3583A9C4FDA14995BA47EF9007DE7CF1"/>
  </w:style>
  <w:style w:type="paragraph" w:customStyle="1" w:styleId="F8644B2C01EB4E80BA9400CAF55AB368">
    <w:name w:val="F8644B2C01EB4E80BA9400CAF55AB368"/>
  </w:style>
  <w:style w:type="paragraph" w:customStyle="1" w:styleId="065D21086CEA417C9A6B21116A575446">
    <w:name w:val="065D21086CEA417C9A6B21116A575446"/>
  </w:style>
  <w:style w:type="paragraph" w:customStyle="1" w:styleId="0D5A31B561034C5893A8D3242E80663C">
    <w:name w:val="0D5A31B561034C5893A8D3242E80663C"/>
  </w:style>
  <w:style w:type="character" w:styleId="PlaceholderText">
    <w:name w:val="Placeholder Text"/>
    <w:basedOn w:val="DefaultParagraphFont"/>
    <w:uiPriority w:val="99"/>
    <w:semiHidden/>
    <w:rPr>
      <w:color w:val="808080"/>
    </w:rPr>
  </w:style>
  <w:style w:type="paragraph" w:customStyle="1" w:styleId="14B7E116871447A38C3CEBA86E38E9D1">
    <w:name w:val="14B7E116871447A38C3CEBA86E38E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2026-01-20T22:12:00Z</dcterms:created>
  <dcterms:modified xsi:type="dcterms:W3CDTF">2026-01-20T22:12:00Z</dcterms:modified>
</cp:coreProperties>
</file>